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  <w:b w:val="1"/>
          <w:color w:val="1b1739"/>
          <w:sz w:val="48"/>
          <w:szCs w:val="48"/>
        </w:rPr>
      </w:pPr>
      <w:r w:rsidDel="00000000" w:rsidR="00000000" w:rsidRPr="00000000">
        <w:rPr>
          <w:rFonts w:ascii="Inter" w:cs="Inter" w:eastAsia="Inter" w:hAnsi="Inter"/>
          <w:b w:val="1"/>
          <w:color w:val="1b1739"/>
          <w:sz w:val="48"/>
          <w:szCs w:val="48"/>
          <w:rtl w:val="0"/>
        </w:rPr>
        <w:br w:type="textWrapping"/>
        <w:t xml:space="preserve">Vejledning til anvendelse </w:t>
        <w:br w:type="textWrapping"/>
        <w:t xml:space="preserve">af Wired Relations’ skabeloner</w:t>
        <w:br w:type="textWrapping"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-512057</wp:posOffset>
            </wp:positionH>
            <wp:positionV relativeFrom="paragraph">
              <wp:posOffset>-3127243</wp:posOffset>
            </wp:positionV>
            <wp:extent cx="7170737" cy="8416820"/>
            <wp:effectExtent b="0" l="0" r="0" t="0"/>
            <wp:wrapNone/>
            <wp:docPr descr="A black background with black lines&#10;&#10;Description automatically generated" id="14" name="image1.png"/>
            <a:graphic>
              <a:graphicData uri="http://schemas.openxmlformats.org/drawingml/2006/picture">
                <pic:pic>
                  <pic:nvPicPr>
                    <pic:cNvPr descr="A black background with black lines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70737" cy="8416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>
          <w:rFonts w:ascii="Inter" w:cs="Inter" w:eastAsia="Inter" w:hAnsi="Inter"/>
          <w:color w:val="1b1739"/>
        </w:rPr>
      </w:pPr>
      <w:r w:rsidDel="00000000" w:rsidR="00000000" w:rsidRPr="00000000">
        <w:rPr>
          <w:rFonts w:ascii="Inter" w:cs="Inter" w:eastAsia="Inter" w:hAnsi="Inter"/>
          <w:color w:val="1b1739"/>
          <w:rtl w:val="0"/>
        </w:rPr>
        <w:t xml:space="preserve">Wired Relations’ skabeloner* kan anvendes direkte i jeres arbejde med databeskyttelse og informationssikkerhed – men kan selvfølgelig også anvendes som inspiration til jeres eget materiale. I kan ændre efter behov, så det bliver præcis, som I ønsker det.   </w:t>
      </w:r>
    </w:p>
    <w:p w:rsidR="00000000" w:rsidDel="00000000" w:rsidP="00000000" w:rsidRDefault="00000000" w:rsidRPr="00000000" w14:paraId="00000003">
      <w:pPr>
        <w:rPr>
          <w:rFonts w:ascii="Inter" w:cs="Inter" w:eastAsia="Inter" w:hAnsi="Inter"/>
          <w:color w:val="1b173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Inter" w:cs="Inter" w:eastAsia="Inter" w:hAnsi="Inter"/>
          <w:color w:val="1b1739"/>
        </w:rPr>
      </w:pPr>
      <w:r w:rsidDel="00000000" w:rsidR="00000000" w:rsidRPr="00000000">
        <w:rPr>
          <w:rFonts w:ascii="Inter" w:cs="Inter" w:eastAsia="Inter" w:hAnsi="Inter"/>
          <w:b w:val="1"/>
          <w:color w:val="1b1739"/>
          <w:rtl w:val="0"/>
        </w:rPr>
        <w:t xml:space="preserve">OBS!</w:t>
      </w:r>
      <w:r w:rsidDel="00000000" w:rsidR="00000000" w:rsidRPr="00000000">
        <w:rPr>
          <w:rFonts w:ascii="Inter" w:cs="Inter" w:eastAsia="Inter" w:hAnsi="Inter"/>
          <w:color w:val="1b1739"/>
          <w:rtl w:val="0"/>
        </w:rPr>
        <w:t xml:space="preserve"> Der kan være afsnit, som ikke er relevante for alle virksomheder. Hvis dette er tilfældet, vil det tydeligt fremgå af teksten. </w:t>
      </w:r>
    </w:p>
    <w:p w:rsidR="00000000" w:rsidDel="00000000" w:rsidP="00000000" w:rsidRDefault="00000000" w:rsidRPr="00000000" w14:paraId="00000005">
      <w:pPr>
        <w:rPr>
          <w:rFonts w:ascii="Inter" w:cs="Inter" w:eastAsia="Inter" w:hAnsi="Inter"/>
          <w:color w:val="1b173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40" w:lineRule="auto"/>
        <w:rPr>
          <w:rFonts w:ascii="Inter" w:cs="Inter" w:eastAsia="Inter" w:hAnsi="Inter"/>
          <w:color w:val="1b1739"/>
        </w:rPr>
      </w:pPr>
      <w:r w:rsidDel="00000000" w:rsidR="00000000" w:rsidRPr="00000000">
        <w:rPr>
          <w:rFonts w:ascii="Inter" w:cs="Inter" w:eastAsia="Inter" w:hAnsi="Inter"/>
          <w:color w:val="1b1739"/>
          <w:rtl w:val="0"/>
        </w:rPr>
        <w:t xml:space="preserve">Der vil være steder i teksten, hvor der er lagt op til, at I indsætter virksomhedens navn eller andet. Dette vil i så fald være markeret jf. følgende: [</w:t>
      </w:r>
      <w:r w:rsidDel="00000000" w:rsidR="00000000" w:rsidRPr="00000000">
        <w:rPr>
          <w:rFonts w:ascii="Inter" w:cs="Inter" w:eastAsia="Inter" w:hAnsi="Inter"/>
          <w:i w:val="1"/>
          <w:color w:val="1b1739"/>
          <w:rtl w:val="0"/>
        </w:rPr>
        <w:t xml:space="preserve">indsæt virksomhedens navn</w:t>
      </w:r>
      <w:r w:rsidDel="00000000" w:rsidR="00000000" w:rsidRPr="00000000">
        <w:rPr>
          <w:rFonts w:ascii="Inter" w:cs="Inter" w:eastAsia="Inter" w:hAnsi="Inter"/>
          <w:color w:val="1b1739"/>
          <w:rtl w:val="0"/>
        </w:rPr>
        <w:t xml:space="preserve">].</w:t>
        <w:br w:type="textWrapping"/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Inter" w:cs="Inter" w:eastAsia="Inter" w:hAnsi="Inter"/>
          <w:color w:val="1b1739"/>
          <w:rtl w:val="0"/>
        </w:rPr>
        <w:br w:type="textWrapping"/>
        <w:t xml:space="preserve">I bunden af hver skabelon vil der fremgå en tabel, som giver et overblik over dokumentets version, seneste opdatering, samt hvem der har ansvaret for dokumentet. </w:t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11908.0" w:type="dxa"/>
        <w:jc w:val="left"/>
        <w:tblInd w:w="-1418.0" w:type="dxa"/>
        <w:tblLayout w:type="fixed"/>
        <w:tblLook w:val="0400"/>
      </w:tblPr>
      <w:tblGrid>
        <w:gridCol w:w="1312"/>
        <w:gridCol w:w="9178"/>
        <w:gridCol w:w="1418"/>
        <w:tblGridChange w:id="0">
          <w:tblGrid>
            <w:gridCol w:w="1312"/>
            <w:gridCol w:w="9178"/>
            <w:gridCol w:w="1418"/>
          </w:tblGrid>
        </w:tblGridChange>
      </w:tblGrid>
      <w:tr>
        <w:trPr>
          <w:cantSplit w:val="0"/>
          <w:trHeight w:val="1093" w:hRule="atLeast"/>
          <w:tblHeader w:val="0"/>
        </w:trPr>
        <w:tc>
          <w:tcPr>
            <w:shd w:fill="fbfaf9" w:val="clear"/>
          </w:tcPr>
          <w:p w:rsidR="00000000" w:rsidDel="00000000" w:rsidP="00000000" w:rsidRDefault="00000000" w:rsidRPr="00000000" w14:paraId="00000008">
            <w:pPr>
              <w:spacing w:after="240" w:before="240" w:lineRule="auto"/>
              <w:rPr>
                <w:rFonts w:ascii="Inter" w:cs="Inter" w:eastAsia="Inter" w:hAnsi="Inter"/>
                <w:color w:val="1b173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faf9" w:val="clear"/>
          </w:tcPr>
          <w:p w:rsidR="00000000" w:rsidDel="00000000" w:rsidP="00000000" w:rsidRDefault="00000000" w:rsidRPr="00000000" w14:paraId="00000009">
            <w:pPr>
              <w:spacing w:after="240" w:before="240" w:lineRule="auto"/>
              <w:rPr>
                <w:rFonts w:ascii="Inter" w:cs="Inter" w:eastAsia="Inter" w:hAnsi="Inter"/>
                <w:color w:val="1b1739"/>
              </w:rPr>
            </w:pPr>
            <w:r w:rsidDel="00000000" w:rsidR="00000000" w:rsidRPr="00000000">
              <w:rPr>
                <w:rFonts w:ascii="Inter" w:cs="Inter" w:eastAsia="Inter" w:hAnsi="Inter"/>
                <w:color w:val="1b1739"/>
                <w:rtl w:val="0"/>
              </w:rPr>
              <w:t xml:space="preserve">Her er nogle ekstra tips til brug af Wired Relations' skabeloner:</w:t>
            </w:r>
          </w:p>
        </w:tc>
        <w:tc>
          <w:tcPr>
            <w:shd w:fill="fbfaf9" w:val="clear"/>
          </w:tcPr>
          <w:p w:rsidR="00000000" w:rsidDel="00000000" w:rsidP="00000000" w:rsidRDefault="00000000" w:rsidRPr="00000000" w14:paraId="0000000A">
            <w:pPr>
              <w:spacing w:after="240" w:before="240" w:lineRule="auto"/>
              <w:rPr>
                <w:rFonts w:ascii="Inter" w:cs="Inter" w:eastAsia="Inter" w:hAnsi="Inter"/>
                <w:color w:val="1b173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7" w:hRule="atLeast"/>
          <w:tblHeader w:val="0"/>
        </w:trPr>
        <w:tc>
          <w:tcPr>
            <w:shd w:fill="fbfaf9" w:val="clear"/>
          </w:tcPr>
          <w:p w:rsidR="00000000" w:rsidDel="00000000" w:rsidP="00000000" w:rsidRDefault="00000000" w:rsidRPr="00000000" w14:paraId="0000000B">
            <w:pPr>
              <w:rPr>
                <w:rFonts w:ascii="Inter" w:cs="Inter" w:eastAsia="Inter" w:hAnsi="Inter"/>
                <w:color w:val="1b173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faf9" w:val="clear"/>
          </w:tcPr>
          <w:p w:rsidR="00000000" w:rsidDel="00000000" w:rsidP="00000000" w:rsidRDefault="00000000" w:rsidRPr="00000000" w14:paraId="0000000C">
            <w:pPr>
              <w:numPr>
                <w:ilvl w:val="0"/>
                <w:numId w:val="2"/>
              </w:numPr>
              <w:ind w:left="720" w:hanging="360"/>
              <w:rPr>
                <w:rFonts w:ascii="Inter" w:cs="Inter" w:eastAsia="Inter" w:hAnsi="Inter"/>
                <w:color w:val="1b1739"/>
              </w:rPr>
            </w:pPr>
            <w:r w:rsidDel="00000000" w:rsidR="00000000" w:rsidRPr="00000000">
              <w:rPr>
                <w:rFonts w:ascii="Inter" w:cs="Inter" w:eastAsia="Inter" w:hAnsi="Inter"/>
                <w:color w:val="1b1739"/>
                <w:rtl w:val="0"/>
              </w:rPr>
              <w:t xml:space="preserve">I kan tilføje eller fjerne sektioner, ændre ordlyd og tilføje virksomhedens eget logo og branding.</w:t>
            </w:r>
          </w:p>
        </w:tc>
        <w:tc>
          <w:tcPr>
            <w:shd w:fill="fbfaf9" w:val="clear"/>
          </w:tcPr>
          <w:p w:rsidR="00000000" w:rsidDel="00000000" w:rsidP="00000000" w:rsidRDefault="00000000" w:rsidRPr="00000000" w14:paraId="0000000D">
            <w:pPr>
              <w:rPr>
                <w:rFonts w:ascii="Inter" w:cs="Inter" w:eastAsia="Inter" w:hAnsi="Inter"/>
                <w:color w:val="1b173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75" w:hRule="atLeast"/>
          <w:tblHeader w:val="0"/>
        </w:trPr>
        <w:tc>
          <w:tcPr>
            <w:shd w:fill="fbfaf9" w:val="clear"/>
          </w:tcPr>
          <w:p w:rsidR="00000000" w:rsidDel="00000000" w:rsidP="00000000" w:rsidRDefault="00000000" w:rsidRPr="00000000" w14:paraId="0000000E">
            <w:pPr>
              <w:spacing w:after="240" w:lineRule="auto"/>
              <w:rPr>
                <w:rFonts w:ascii="Inter" w:cs="Inter" w:eastAsia="Inter" w:hAnsi="Inter"/>
                <w:color w:val="1b1739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faf9" w:val="clear"/>
          </w:tcPr>
          <w:p w:rsidR="00000000" w:rsidDel="00000000" w:rsidP="00000000" w:rsidRDefault="00000000" w:rsidRPr="00000000" w14:paraId="0000000F">
            <w:pPr>
              <w:numPr>
                <w:ilvl w:val="0"/>
                <w:numId w:val="2"/>
              </w:numPr>
              <w:spacing w:after="240" w:lineRule="auto"/>
              <w:ind w:left="720" w:hanging="360"/>
              <w:rPr>
                <w:rFonts w:ascii="Inter" w:cs="Inter" w:eastAsia="Inter" w:hAnsi="Inter"/>
                <w:color w:val="1b1739"/>
              </w:rPr>
            </w:pPr>
            <w:r w:rsidDel="00000000" w:rsidR="00000000" w:rsidRPr="00000000">
              <w:rPr>
                <w:rFonts w:ascii="Inter" w:cs="Inter" w:eastAsia="Inter" w:hAnsi="Inter"/>
                <w:color w:val="1b1739"/>
                <w:rtl w:val="0"/>
              </w:rPr>
              <w:t xml:space="preserve">Hold skabelonerne opdaterede. Krav til databeskyttelse og informationssikkerhed ændrer sig konstant, så det er vigtigt at sikre, at skabelonerne altid er opdaterede.</w:t>
            </w:r>
          </w:p>
        </w:tc>
        <w:tc>
          <w:tcPr>
            <w:shd w:fill="fbfaf9" w:val="clear"/>
          </w:tcPr>
          <w:p w:rsidR="00000000" w:rsidDel="00000000" w:rsidP="00000000" w:rsidRDefault="00000000" w:rsidRPr="00000000" w14:paraId="00000010">
            <w:pPr>
              <w:spacing w:after="240" w:lineRule="auto"/>
              <w:rPr>
                <w:rFonts w:ascii="Inter" w:cs="Inter" w:eastAsia="Inter" w:hAnsi="Inter"/>
                <w:color w:val="1b173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rPr>
          <w:rFonts w:ascii="Inter" w:cs="Inter" w:eastAsia="Inter" w:hAnsi="Inter"/>
          <w:color w:val="1b1739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Open Sans" w:cs="Open Sans" w:eastAsia="Open Sans" w:hAnsi="Open Sans"/>
          <w:sz w:val="26"/>
          <w:szCs w:val="26"/>
        </w:rPr>
      </w:pPr>
      <w:r w:rsidDel="00000000" w:rsidR="00000000" w:rsidRPr="00000000">
        <w:rPr>
          <w:rFonts w:ascii="Open Sans" w:cs="Open Sans" w:eastAsia="Open Sans" w:hAnsi="Open Sans"/>
          <w:b w:val="1"/>
          <w:sz w:val="26"/>
          <w:szCs w:val="26"/>
          <w:rtl w:val="0"/>
        </w:rPr>
        <w:t xml:space="preserve">Procedure for håndtering af databehandleraftaler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1. Formål</w:t>
      </w:r>
    </w:p>
    <w:p w:rsidR="00000000" w:rsidDel="00000000" w:rsidP="00000000" w:rsidRDefault="00000000" w:rsidRPr="00000000" w14:paraId="00000017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Denne procedure beskriver: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indsæt virksomhedens navn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]’ procedure for indgåelse af databehandleraftaler med [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indsæt virksomhedens navn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]’ databehandlere (pkt. 2)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firstLine="0"/>
        <w:rPr>
          <w:rFonts w:ascii="Open Sans" w:cs="Open Sans" w:eastAsia="Open Sans" w:hAnsi="Open Sans"/>
          <w:sz w:val="24"/>
          <w:szCs w:val="24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indsæt virksomhedens navn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]’ procedure for kontrol med databehandleraftaler, der er indgået med [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indsæt virksomhedens navn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]’ databehandlere (pkt. 3).</w:t>
      </w:r>
    </w:p>
    <w:p w:rsidR="00000000" w:rsidDel="00000000" w:rsidP="00000000" w:rsidRDefault="00000000" w:rsidRPr="00000000" w14:paraId="0000001A">
      <w:pPr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e5eff1" w:space="0" w:sz="4" w:val="single"/>
              <w:left w:color="e5eff1" w:space="0" w:sz="4" w:val="single"/>
              <w:bottom w:color="e5eff1" w:space="0" w:sz="4" w:val="single"/>
              <w:right w:color="e5eff1" w:space="0" w:sz="4" w:val="single"/>
            </w:tcBorders>
            <w:shd w:fill="e5eff1" w:val="clear"/>
            <w:tcMar>
              <w:top w:w="226.7716535433071" w:type="dxa"/>
              <w:left w:w="226.7716535433071" w:type="dxa"/>
              <w:bottom w:w="226.7716535433071" w:type="dxa"/>
              <w:right w:w="226.7716535433071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ind w:left="0" w:firstLine="0"/>
              <w:rPr>
                <w:rFonts w:ascii="Open Sans" w:cs="Open Sans" w:eastAsia="Open Sans" w:hAnsi="Open Sans"/>
                <w:b w:val="1"/>
              </w:rPr>
            </w:pP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[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rtl w:val="0"/>
              </w:rPr>
              <w:t xml:space="preserve">indsæt virksomhedens navn</w:t>
            </w:r>
            <w:r w:rsidDel="00000000" w:rsidR="00000000" w:rsidRPr="00000000">
              <w:rPr>
                <w:rFonts w:ascii="Open Sans" w:cs="Open Sans" w:eastAsia="Open Sans" w:hAnsi="Open Sans"/>
                <w:rtl w:val="0"/>
              </w:rPr>
              <w:t xml:space="preserve">]’ procedure for indgåelse af databehandleraftaler med kunder (pkt. 4)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2. Indgåelse af databehandleraftaler</w:t>
      </w:r>
    </w:p>
    <w:p w:rsidR="00000000" w:rsidDel="00000000" w:rsidP="00000000" w:rsidRDefault="00000000" w:rsidRPr="00000000" w14:paraId="00000020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Forud for anvendelsen af en ny leverandør, vurderer den complianceansvarlige, om den pågældende leverandør er databehandler for [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indsæt virksomhedens navn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], fordi der i så fald skal indgås en databehandleraftale.</w:t>
      </w:r>
    </w:p>
    <w:p w:rsidR="00000000" w:rsidDel="00000000" w:rsidP="00000000" w:rsidRDefault="00000000" w:rsidRPr="00000000" w14:paraId="00000021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Databehandleraftalen skal være udarbejdet i overensstemmelse med</w:t>
      </w:r>
    </w:p>
    <w:p w:rsidR="00000000" w:rsidDel="00000000" w:rsidP="00000000" w:rsidRDefault="00000000" w:rsidRPr="00000000" w14:paraId="00000023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databeskyttelsesforordningens artikel 28, stk. 3. </w:t>
      </w:r>
    </w:p>
    <w:p w:rsidR="00000000" w:rsidDel="00000000" w:rsidP="00000000" w:rsidRDefault="00000000" w:rsidRPr="00000000" w14:paraId="00000024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Den complianceansvarlige vurderer, hvilke krav, der skal stilles til den pågældende databehandler; herunder hvilke tekniske og organisatoriske sikkerhedsforanstaltninger, som databehandleren skal have implementeret.</w:t>
      </w:r>
    </w:p>
    <w:p w:rsidR="00000000" w:rsidDel="00000000" w:rsidP="00000000" w:rsidRDefault="00000000" w:rsidRPr="00000000" w14:paraId="00000025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Det er alene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[indsæt navn/stilling]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, som kan indgå bindende databehandleraftaler.</w:t>
      </w:r>
    </w:p>
    <w:p w:rsidR="00000000" w:rsidDel="00000000" w:rsidP="00000000" w:rsidRDefault="00000000" w:rsidRPr="00000000" w14:paraId="00000027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3. Tilsyn med databehandleraftaler</w:t>
      </w:r>
    </w:p>
    <w:p w:rsidR="00000000" w:rsidDel="00000000" w:rsidP="00000000" w:rsidRDefault="00000000" w:rsidRPr="00000000" w14:paraId="0000002A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Den complianceansvarlige vurderer;</w:t>
      </w:r>
    </w:p>
    <w:p w:rsidR="00000000" w:rsidDel="00000000" w:rsidP="00000000" w:rsidRDefault="00000000" w:rsidRPr="00000000" w14:paraId="0000002B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1) hvor ofte der er behov for at føre tilsyn med hver af [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indsæt virksomhedens navn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]’ databehandlere.</w:t>
      </w:r>
    </w:p>
    <w:p w:rsidR="00000000" w:rsidDel="00000000" w:rsidP="00000000" w:rsidRDefault="00000000" w:rsidRPr="00000000" w14:paraId="0000002D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 2) hvilken type tilsyn, der skal føres med hver af [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indsæt virksomhedens navn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]’ databehandlere, og sætter i den forbindelse en opgave om at føre tilsyn med den respektive leverandør ind på [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indsæt virksomhedens navn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]’ site i Wired Relations.</w:t>
      </w:r>
    </w:p>
    <w:p w:rsidR="00000000" w:rsidDel="00000000" w:rsidP="00000000" w:rsidRDefault="00000000" w:rsidRPr="00000000" w14:paraId="0000002F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Vurderingen af, hvor ofte der skal føres tilsyn med en databehandler, samt hvilket tilsyn der skal føres, skal tage udgangspunkt i Datatilsynets vejledning om tilsyn med databehandlere.</w:t>
      </w:r>
    </w:p>
    <w:p w:rsidR="00000000" w:rsidDel="00000000" w:rsidP="00000000" w:rsidRDefault="00000000" w:rsidRPr="00000000" w14:paraId="00000031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Databehandlere, der er [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indsæt virksomhedens navn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]’ kunders underdatabehandlere, skal dog kontrolleres mindst én gang årligt.</w:t>
      </w:r>
    </w:p>
    <w:p w:rsidR="00000000" w:rsidDel="00000000" w:rsidP="00000000" w:rsidRDefault="00000000" w:rsidRPr="00000000" w14:paraId="00000033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720" w:firstLine="0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3"/>
            <w:tblW w:w="9029.0" w:type="dxa"/>
            <w:jc w:val="left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600"/>
          </w:tblPr>
          <w:tblGrid>
            <w:gridCol w:w="9029"/>
            <w:tblGridChange w:id="0">
              <w:tblGrid>
                <w:gridCol w:w="9029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e5eff1" w:space="0" w:sz="4" w:val="single"/>
                  <w:left w:color="e5eff1" w:space="0" w:sz="4" w:val="single"/>
                  <w:bottom w:color="e5eff1" w:space="0" w:sz="4" w:val="single"/>
                  <w:right w:color="e5eff1" w:space="0" w:sz="4" w:val="single"/>
                </w:tcBorders>
                <w:shd w:fill="e5eff1" w:val="clear"/>
                <w:tcMar>
                  <w:top w:w="226.7716535433071" w:type="dxa"/>
                  <w:left w:w="226.7716535433071" w:type="dxa"/>
                  <w:bottom w:w="226.7716535433071" w:type="dxa"/>
                  <w:right w:w="226.7716535433071" w:type="dxa"/>
                </w:tcMar>
                <w:vAlign w:val="center"/>
              </w:tcPr>
              <w:p w:rsidR="00000000" w:rsidDel="00000000" w:rsidP="00000000" w:rsidRDefault="00000000" w:rsidRPr="00000000" w14:paraId="00000035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b w:val="1"/>
                    <w:rtl w:val="0"/>
                  </w:rPr>
                  <w:t xml:space="preserve">4. Indgåelse af databehandleraftaler med kunder</w:t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6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Det er alene </w:t>
                </w:r>
                <w:r w:rsidDel="00000000" w:rsidR="00000000" w:rsidRPr="00000000">
                  <w:rPr>
                    <w:rFonts w:ascii="Open Sans" w:cs="Open Sans" w:eastAsia="Open Sans" w:hAnsi="Open Sans"/>
                    <w:i w:val="1"/>
                    <w:rtl w:val="0"/>
                  </w:rPr>
                  <w:t xml:space="preserve">[indsæt navn/stilling]</w:t>
                </w: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, som kan indgå bindende databehandleraftaler med kunder.</w:t>
                </w:r>
              </w:p>
              <w:p w:rsidR="00000000" w:rsidDel="00000000" w:rsidP="00000000" w:rsidRDefault="00000000" w:rsidRPr="00000000" w14:paraId="00000037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8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I forbindelse med indgåelsen af databehandleraftale med en kunde skal det sikres, at databehandleraftalen er i overensstemmelse med databeskyttelsesreglerne, samt at aftalen er i overensstemmelse med [</w:t>
                </w:r>
                <w:r w:rsidDel="00000000" w:rsidR="00000000" w:rsidRPr="00000000">
                  <w:rPr>
                    <w:rFonts w:ascii="Open Sans" w:cs="Open Sans" w:eastAsia="Open Sans" w:hAnsi="Open Sans"/>
                    <w:i w:val="1"/>
                    <w:rtl w:val="0"/>
                  </w:rPr>
                  <w:t xml:space="preserve">indsæt virksomhedens navn</w:t>
                </w: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]' informationssikkerhedspolitik og de politikker, retningslinjer og procedurer, der udspringer heraf.</w:t>
                </w:r>
              </w:p>
              <w:p w:rsidR="00000000" w:rsidDel="00000000" w:rsidP="00000000" w:rsidRDefault="00000000" w:rsidRPr="00000000" w14:paraId="00000039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A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I tilfælde af, at en kunde stiller krav om, at [</w:t>
                </w:r>
                <w:r w:rsidDel="00000000" w:rsidR="00000000" w:rsidRPr="00000000">
                  <w:rPr>
                    <w:rFonts w:ascii="Open Sans" w:cs="Open Sans" w:eastAsia="Open Sans" w:hAnsi="Open Sans"/>
                    <w:i w:val="1"/>
                    <w:rtl w:val="0"/>
                  </w:rPr>
                  <w:t xml:space="preserve">indsæt virksomhedens navn</w:t>
                </w: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] har implementeret særlige sikkerhedsforanstaltninger, skal det undersøges, om den pågældende sikkerhedsforanstaltning er implementeret, inden indgåelsen af den pågældende databehandleraftale.</w:t>
                </w:r>
              </w:p>
              <w:p w:rsidR="00000000" w:rsidDel="00000000" w:rsidP="00000000" w:rsidRDefault="00000000" w:rsidRPr="00000000" w14:paraId="0000003B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C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Det skal ligeledes undersøges om den pågældende sikkerhedsforanstaltning er implementeret hos [</w:t>
                </w:r>
                <w:r w:rsidDel="00000000" w:rsidR="00000000" w:rsidRPr="00000000">
                  <w:rPr>
                    <w:rFonts w:ascii="Open Sans" w:cs="Open Sans" w:eastAsia="Open Sans" w:hAnsi="Open Sans"/>
                    <w:i w:val="1"/>
                    <w:rtl w:val="0"/>
                  </w:rPr>
                  <w:t xml:space="preserve">indsæt virksomhedens navn</w:t>
                </w: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]’ underdatabehandlere.</w:t>
                </w:r>
              </w:p>
              <w:p w:rsidR="00000000" w:rsidDel="00000000" w:rsidP="00000000" w:rsidRDefault="00000000" w:rsidRPr="00000000" w14:paraId="0000003D">
                <w:pPr>
                  <w:rPr>
                    <w:rFonts w:ascii="Open Sans" w:cs="Open Sans" w:eastAsia="Open Sans" w:hAnsi="Open Sans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E">
                <w:pPr>
                  <w:rPr>
                    <w:rFonts w:ascii="Open Sans" w:cs="Open Sans" w:eastAsia="Open Sans" w:hAnsi="Open Sans"/>
                    <w:u w:val="single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u w:val="single"/>
                    <w:rtl w:val="0"/>
                  </w:rPr>
                  <w:t xml:space="preserve">4.1 Anvendelse af underdatabehandlere</w:t>
                </w:r>
              </w:p>
              <w:p w:rsidR="00000000" w:rsidDel="00000000" w:rsidP="00000000" w:rsidRDefault="00000000" w:rsidRPr="00000000" w14:paraId="0000003F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Ved anvendelsen af en underdatabehandler skal det sikres, at der indgås en databehandleraftale med underdatabehandleren.</w:t>
                </w:r>
              </w:p>
              <w:p w:rsidR="00000000" w:rsidDel="00000000" w:rsidP="00000000" w:rsidRDefault="00000000" w:rsidRPr="00000000" w14:paraId="00000040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Databehandleraftalen skal afspejle, at det sikkerhedsniveau, der er aftalt med kunden, ligeledes sikres af underdatabehandleren. Det skal ligeledes sikres, at underdatabehandleren handler efter den samme instruks.</w:t>
                </w:r>
              </w:p>
              <w:p w:rsidR="00000000" w:rsidDel="00000000" w:rsidP="00000000" w:rsidRDefault="00000000" w:rsidRPr="00000000" w14:paraId="00000041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2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[</w:t>
                </w:r>
                <w:r w:rsidDel="00000000" w:rsidR="00000000" w:rsidRPr="00000000">
                  <w:rPr>
                    <w:rFonts w:ascii="Open Sans" w:cs="Open Sans" w:eastAsia="Open Sans" w:hAnsi="Open Sans"/>
                    <w:i w:val="1"/>
                    <w:rtl w:val="0"/>
                  </w:rPr>
                  <w:t xml:space="preserve">indsæt virksomhedens navn</w:t>
                </w: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] anvender alene underdatabehandlere, der er godkendt af kunder, der har indgået en databehandleraftale med [</w:t>
                </w:r>
                <w:r w:rsidDel="00000000" w:rsidR="00000000" w:rsidRPr="00000000">
                  <w:rPr>
                    <w:rFonts w:ascii="Open Sans" w:cs="Open Sans" w:eastAsia="Open Sans" w:hAnsi="Open Sans"/>
                    <w:i w:val="1"/>
                    <w:rtl w:val="0"/>
                  </w:rPr>
                  <w:t xml:space="preserve">indsæt virksomhedens navn</w:t>
                </w: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].</w:t>
                </w:r>
              </w:p>
              <w:p w:rsidR="00000000" w:rsidDel="00000000" w:rsidP="00000000" w:rsidRDefault="00000000" w:rsidRPr="00000000" w14:paraId="00000043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4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Databehandleraftalerne fastsætter som udgangspunkt, at [</w:t>
                </w:r>
                <w:r w:rsidDel="00000000" w:rsidR="00000000" w:rsidRPr="00000000">
                  <w:rPr>
                    <w:rFonts w:ascii="Open Sans" w:cs="Open Sans" w:eastAsia="Open Sans" w:hAnsi="Open Sans"/>
                    <w:i w:val="1"/>
                    <w:rtl w:val="0"/>
                  </w:rPr>
                  <w:t xml:space="preserve">indsæt virksomhedens navn</w:t>
                </w: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] har generel godkendelse til at anvende underdatabehandlere under forudsætning af, at der sker underretning til de pågældende kunder.</w:t>
                </w:r>
              </w:p>
              <w:p w:rsidR="00000000" w:rsidDel="00000000" w:rsidP="00000000" w:rsidRDefault="00000000" w:rsidRPr="00000000" w14:paraId="00000045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6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Ved tilføjelse af nye underdatabehandlere skal der derfor ske underretning til kunderne i overensstemmelse med databehandleraftalerne. Underretningen skal ske rettidigt, således at kunderne har mulighed for at gøre indsigelse og/eller trække personoplysningerne tilbage.</w:t>
                </w:r>
              </w:p>
              <w:p w:rsidR="00000000" w:rsidDel="00000000" w:rsidP="00000000" w:rsidRDefault="00000000" w:rsidRPr="00000000" w14:paraId="00000047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8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I tilfælde af, at der indgås en databehandleraftale med krav om specifik godkendelse af underdatabehandlere, skal der indhentes specifik godkendelse fra de pågældende kunder, </w:t>
                </w:r>
                <w:r w:rsidDel="00000000" w:rsidR="00000000" w:rsidRPr="00000000">
                  <w:rPr>
                    <w:rFonts w:ascii="Open Sans" w:cs="Open Sans" w:eastAsia="Open Sans" w:hAnsi="Open Sans"/>
                    <w:b w:val="1"/>
                    <w:rtl w:val="0"/>
                  </w:rPr>
                  <w:t xml:space="preserve">før</w:t>
                </w: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 den pågældende underdatabehandler anvendes.</w:t>
                </w:r>
              </w:p>
              <w:p w:rsidR="00000000" w:rsidDel="00000000" w:rsidP="00000000" w:rsidRDefault="00000000" w:rsidRPr="00000000" w14:paraId="00000049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4A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Tilføjelsen af nye underdatabehandlere skal desuden ske i overensstemmelse med </w:t>
                </w:r>
              </w:p>
              <w:p w:rsidR="00000000" w:rsidDel="00000000" w:rsidP="00000000" w:rsidRDefault="00000000" w:rsidRPr="00000000" w14:paraId="0000004B">
                <w:pPr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[</w:t>
                </w:r>
                <w:r w:rsidDel="00000000" w:rsidR="00000000" w:rsidRPr="00000000">
                  <w:rPr>
                    <w:rFonts w:ascii="Open Sans" w:cs="Open Sans" w:eastAsia="Open Sans" w:hAnsi="Open Sans"/>
                    <w:i w:val="1"/>
                    <w:rtl w:val="0"/>
                  </w:rPr>
                  <w:t xml:space="preserve">indsæt virksomhedens navn</w:t>
                </w:r>
                <w:r w:rsidDel="00000000" w:rsidR="00000000" w:rsidRPr="00000000">
                  <w:rPr>
                    <w:rFonts w:ascii="Open Sans" w:cs="Open Sans" w:eastAsia="Open Sans" w:hAnsi="Open Sans"/>
                    <w:rtl w:val="0"/>
                  </w:rPr>
                  <w:t xml:space="preserve">]’ retningslinjer for ibrugtagningen af nye leverandører.</w:t>
                </w:r>
              </w:p>
              <w:p w:rsidR="00000000" w:rsidDel="00000000" w:rsidP="00000000" w:rsidRDefault="00000000" w:rsidRPr="00000000" w14:paraId="0000004C">
                <w:pPr>
                  <w:ind w:left="0" w:firstLine="0"/>
                  <w:rPr>
                    <w:rFonts w:ascii="Open Sans" w:cs="Open Sans" w:eastAsia="Open Sans" w:hAnsi="Open Sans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4D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Open Sans" w:cs="Open Sans" w:eastAsia="Open Sans" w:hAnsi="Open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b w:val="1"/>
          <w:rtl w:val="0"/>
        </w:rPr>
        <w:t xml:space="preserve">5. Opfølgning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Denne procedure evalueres årligt.</w:t>
      </w:r>
    </w:p>
    <w:p w:rsidR="00000000" w:rsidDel="00000000" w:rsidP="00000000" w:rsidRDefault="00000000" w:rsidRPr="00000000" w14:paraId="00000051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3"/>
        <w:spacing w:after="0" w:before="40" w:lineRule="auto"/>
        <w:rPr>
          <w:rFonts w:ascii="Open Sans" w:cs="Open Sans" w:eastAsia="Open Sans" w:hAnsi="Open Sans"/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Open Sans" w:cs="Open Sans" w:eastAsia="Open Sans" w:hAnsi="Open Sans"/>
          <w:b w:val="1"/>
          <w:sz w:val="22"/>
          <w:szCs w:val="22"/>
          <w:rtl w:val="0"/>
        </w:rPr>
        <w:t xml:space="preserve">Dokumentinformation</w:t>
        <w:br w:type="textWrapping"/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"/>
        <w:gridCol w:w="4515"/>
        <w:tblGridChange w:id="0">
          <w:tblGrid>
            <w:gridCol w:w="4514"/>
            <w:gridCol w:w="45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Dokumentversion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Dato for udgivelse af denne version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Ansvarlig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Open Sans" w:cs="Open Sans" w:eastAsia="Open Sans" w:hAnsi="Open Sans"/>
                <w:color w:val="434343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434343"/>
                <w:rtl w:val="0"/>
              </w:rPr>
              <w:t xml:space="preserve">Status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Open Sans" w:cs="Open Sans" w:eastAsia="Open Sans" w:hAnsi="Open Sans"/>
                <w:b w:val="1"/>
                <w:color w:val="434343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spacing w:after="16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160" w:lineRule="auto"/>
        <w:rPr>
          <w:rFonts w:ascii="Inter" w:cs="Inter" w:eastAsia="Inter" w:hAnsi="Inter"/>
          <w:color w:val="1b1739"/>
        </w:rPr>
      </w:pPr>
      <w:r w:rsidDel="00000000" w:rsidR="00000000" w:rsidRPr="00000000">
        <w:rPr>
          <w:rtl w:val="0"/>
        </w:rPr>
      </w:r>
    </w:p>
    <w:sectPr>
      <w:headerReference r:id="rId8" w:type="first"/>
      <w:footerReference r:id="rId9" w:type="default"/>
      <w:footerReference r:id="rId10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widowControl w:val="0"/>
      <w:rPr>
        <w:rFonts w:ascii="Open Sans" w:cs="Open Sans" w:eastAsia="Open Sans" w:hAnsi="Open Sans"/>
        <w:color w:val="666666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widowControl w:val="0"/>
      <w:rPr/>
    </w:pPr>
    <w:r w:rsidDel="00000000" w:rsidR="00000000" w:rsidRPr="00000000">
      <w:rPr>
        <w:rFonts w:ascii="Inter" w:cs="Inter" w:eastAsia="Inter" w:hAnsi="Inter"/>
        <w:color w:val="666666"/>
        <w:sz w:val="16"/>
        <w:szCs w:val="16"/>
        <w:rtl w:val="0"/>
      </w:rPr>
      <w:t xml:space="preserve">* Wired Relations’ skabeloner er kun til brug for virksomheden, og må ikke videredistribueres. Skabelonerne kan ikke sidestilles med juridisk rådgivning, og anvendelse heraf er virksomhedens eget ansvar. 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3">
    <w:pPr>
      <w:widowControl w:val="0"/>
      <w:rPr>
        <w:rFonts w:ascii="Inter" w:cs="Inter" w:eastAsia="Inter" w:hAnsi="Inter"/>
        <w:color w:val="666666"/>
        <w:sz w:val="20"/>
        <w:szCs w:val="20"/>
      </w:rPr>
    </w:pPr>
    <w:r w:rsidDel="00000000" w:rsidR="00000000" w:rsidRPr="00000000">
      <w:rPr>
        <w:rFonts w:ascii="Inter" w:cs="Inter" w:eastAsia="Inter" w:hAnsi="Inter"/>
        <w:color w:val="666666"/>
        <w:sz w:val="16"/>
        <w:szCs w:val="16"/>
        <w:rtl w:val="0"/>
      </w:rPr>
      <w:t xml:space="preserve">* Wired Relations’ skabeloner er kun til brug for virksomheden, og må ikke videredistribueres. Skabelonerne kan ikke sidestilles med juridisk rådgivning, og anvendelse heraf er virksomhedens eget ansvar.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jc w:val="righ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-512323</wp:posOffset>
          </wp:positionH>
          <wp:positionV relativeFrom="paragraph">
            <wp:posOffset>-110772</wp:posOffset>
          </wp:positionV>
          <wp:extent cx="925830" cy="266700"/>
          <wp:effectExtent b="0" l="0" r="0" t="0"/>
          <wp:wrapNone/>
          <wp:docPr id="1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5830" cy="2667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72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144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u w:val="no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u w:val="no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57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sz w:val="10"/>
        <w:szCs w:val="1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a-D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Header">
    <w:name w:val="header"/>
    <w:basedOn w:val="Normal"/>
    <w:link w:val="HeaderChar"/>
    <w:uiPriority w:val="99"/>
    <w:unhideWhenUsed w:val="1"/>
    <w:rsid w:val="002A5181"/>
    <w:pPr>
      <w:tabs>
        <w:tab w:val="center" w:pos="4819"/>
        <w:tab w:val="right" w:pos="9638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A5181"/>
  </w:style>
  <w:style w:type="paragraph" w:styleId="Footer">
    <w:name w:val="footer"/>
    <w:basedOn w:val="Normal"/>
    <w:link w:val="FooterChar"/>
    <w:uiPriority w:val="99"/>
    <w:unhideWhenUsed w:val="1"/>
    <w:rsid w:val="002A5181"/>
    <w:pPr>
      <w:tabs>
        <w:tab w:val="center" w:pos="4819"/>
        <w:tab w:val="right" w:pos="9638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A5181"/>
  </w:style>
  <w:style w:type="paragraph" w:styleId="NormalWeb">
    <w:name w:val="Normal (Web)"/>
    <w:basedOn w:val="Normal"/>
    <w:uiPriority w:val="99"/>
    <w:semiHidden w:val="1"/>
    <w:unhideWhenUsed w:val="1"/>
    <w:rsid w:val="00EA129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table" w:styleId="a5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Grid">
    <w:name w:val="Table Grid"/>
    <w:basedOn w:val="TableNormal"/>
    <w:uiPriority w:val="39"/>
    <w:rsid w:val="00052D62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/J/1LXi2WUYr4AR6d5+e18HHpg==">CgMxLjAaHwoBMBIaChgICVIUChJ0YWJsZS5mdWhyeXJ3dnVybGcyCGguZ2pkZ3hzOABqLQoUc3VnZ2VzdC5rYmR1b3EzbzhwYncSFU1hcmllIEJqZXJyZSBTaW1vbnNlbmotChRzdWdnZXN0LmRtdG9idGQyY2hkbhIVTWFyaWUgQmplcnJlIFNpbW9uc2VuciExbVoxNTlmN1Zhazdxc2M2aHdLZHc3TmI3R0ZXN3dRRFo=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2024-08-28T07:59:00Z</dcterms:created>
  <dc:creator>Helle Dollerup Mortensen</dc:creator>
</cp:coreProperties>
</file>